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officedocument/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ind w:hanging="0" w:start="0"/>
        <w:rPr>
          <w:rFonts w:ascii="Arial" w:hAnsi="Arial" w:cs="Arial"/>
          <w:sz w:val="28"/>
        </w:rPr>
      </w:pPr>
      <w:r>
        <w:rPr>
          <w:sz w:val="36"/>
        </w:rPr>
        <w:t>Cell Leader Training</w:t>
      </w:r>
    </w:p>
    <w:p>
      <w:pPr>
        <w:pStyle w:val="Normal"/>
        <w:rPr>
          <w:rFonts w:ascii="Arial" w:hAnsi="Arial" w:cs="Arial"/>
          <w:sz w:val="28"/>
        </w:rPr>
      </w:pPr>
      <w:r>
        <w:rPr>
          <w:rFonts w:cs="Arial" w:ascii="Arial" w:hAnsi="Arial"/>
          <w:sz w:val="28"/>
        </w:rPr>
      </w:r>
    </w:p>
    <w:p>
      <w:pPr>
        <w:pStyle w:val="Header"/>
        <w:tabs>
          <w:tab w:val="clear" w:pos="4320"/>
          <w:tab w:val="clear" w:pos="8640"/>
        </w:tabs>
        <w:rPr>
          <w:rFonts w:ascii="Arial" w:hAnsi="Arial" w:cs="Arial"/>
        </w:rPr>
      </w:pPr>
      <w:r>
        <w:rPr>
          <w:rFonts w:cs="Arial" w:ascii="Arial" w:hAnsi="Arial"/>
          <w:b/>
          <w:bCs/>
          <w:sz w:val="28"/>
        </w:rPr>
        <w:t>Session 9 – Shepherding the Flock</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t>[Notes in square brackets for the session leader only – not to be read out]</w:t>
      </w:r>
    </w:p>
    <w:p>
      <w:pPr>
        <w:pStyle w:val="Normal"/>
        <w:rPr>
          <w:rFonts w:ascii="Arial" w:hAnsi="Arial" w:cs="Arial"/>
        </w:rPr>
      </w:pPr>
      <w:r>
        <w:rPr>
          <w:rFonts w:cs="Arial" w:ascii="Arial" w:hAnsi="Arial"/>
        </w:rPr>
      </w:r>
    </w:p>
    <w:p>
      <w:pPr>
        <w:pStyle w:val="BodyText"/>
        <w:pBdr>
          <w:top w:val="single" w:sz="4" w:space="0" w:color="000000"/>
          <w:left w:val="single" w:sz="4" w:space="4" w:color="000000"/>
          <w:bottom w:val="single" w:sz="4" w:space="2" w:color="000000"/>
          <w:right w:val="single" w:sz="4" w:space="4" w:color="000000"/>
        </w:pBdr>
        <w:shd w:fill="808080" w:val="clear"/>
        <w:rPr>
          <w:color w:val="FFFFFF"/>
        </w:rPr>
      </w:pPr>
      <w:r>
        <w:rPr>
          <w:color w:val="FFFFFF"/>
          <w:u w:val="single"/>
        </w:rPr>
        <w:t>Pre-session Preparation</w:t>
      </w:r>
      <w:r>
        <w:rPr>
          <w:color w:val="FFFFFF"/>
        </w:rPr>
        <w:t>:</w:t>
      </w:r>
    </w:p>
    <w:p>
      <w:pPr>
        <w:pStyle w:val="BodyText"/>
        <w:pBdr>
          <w:top w:val="single" w:sz="4" w:space="0" w:color="000000"/>
          <w:left w:val="single" w:sz="4" w:space="4" w:color="000000"/>
          <w:bottom w:val="single" w:sz="4" w:space="2" w:color="000000"/>
          <w:right w:val="single" w:sz="4" w:space="4" w:color="000000"/>
        </w:pBdr>
        <w:shd w:fill="808080" w:val="clear"/>
        <w:rPr>
          <w:rFonts w:ascii="Arial" w:hAnsi="Arial" w:cs="Arial"/>
        </w:rPr>
      </w:pPr>
      <w:r>
        <w:rPr>
          <w:color w:val="FFFFFF"/>
        </w:rPr>
        <w:t>Choose a Christian song or a Psalm to read out. Bring the words along!</w:t>
      </w:r>
    </w:p>
    <w:p>
      <w:pPr>
        <w:pStyle w:val="Normal"/>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Welcome</w:t>
            </w:r>
          </w:p>
        </w:tc>
      </w:tr>
      <w:tr>
        <w:trPr/>
        <w:tc>
          <w:tcPr>
            <w:tcW w:w="9300"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What do you like to do when you want to relax?</w:t>
            </w:r>
          </w:p>
        </w:tc>
      </w:tr>
    </w:tbl>
    <w:p>
      <w:pPr>
        <w:pStyle w:val="Header"/>
        <w:tabs>
          <w:tab w:val="clear" w:pos="4320"/>
          <w:tab w:val="clear" w:pos="8640"/>
        </w:tabs>
        <w:rPr>
          <w:rFonts w:ascii="Arial" w:hAnsi="Arial" w:cs="Arial"/>
        </w:rPr>
      </w:pPr>
      <w:r>
        <w:rPr>
          <w:rFonts w:cs="Arial" w:ascii="Arial" w:hAnsi="Arial"/>
        </w:rPr>
      </w:r>
    </w:p>
    <w:p>
      <w:pPr>
        <w:pStyle w:val="Header"/>
        <w:tabs>
          <w:tab w:val="clear" w:pos="4320"/>
          <w:tab w:val="clear" w:pos="8640"/>
        </w:tabs>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Worship</w:t>
            </w:r>
          </w:p>
        </w:tc>
      </w:tr>
      <w:tr>
        <w:trPr/>
        <w:tc>
          <w:tcPr>
            <w:tcW w:w="9300"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[Ask someone to read out the words of a Christian song (or a Psalm, e.g. Psalm 30) you have chosen in order to focus the group’s mind on God. Follow this with an open time of prayer.]</w:t>
            </w:r>
          </w:p>
        </w:tc>
      </w:tr>
    </w:tbl>
    <w:p>
      <w:pPr>
        <w:pStyle w:val="Header"/>
        <w:tabs>
          <w:tab w:val="clear" w:pos="4320"/>
          <w:tab w:val="clear" w:pos="8640"/>
        </w:tabs>
        <w:rPr>
          <w:rFonts w:ascii="Arial" w:hAnsi="Arial" w:cs="Arial"/>
        </w:rPr>
      </w:pPr>
      <w:r>
        <w:rPr>
          <w:rFonts w:cs="Arial" w:ascii="Arial" w:hAnsi="Arial"/>
        </w:rPr>
      </w:r>
    </w:p>
    <w:p>
      <w:pPr>
        <w:pStyle w:val="Normal"/>
        <w:rPr>
          <w:rFonts w:ascii="Arial" w:hAnsi="Arial" w:cs="Arial"/>
        </w:rPr>
      </w:pPr>
      <w:r>
        <w:rPr>
          <w:rFonts w:cs="Arial" w:ascii="Arial" w:hAnsi="Arial"/>
        </w:rPr>
      </w:r>
    </w:p>
    <w:p>
      <w:pPr>
        <w:pStyle w:val="Heading1"/>
        <w:pBdr>
          <w:top w:val="single" w:sz="2" w:space="1" w:color="000000"/>
          <w:left w:val="single" w:sz="2" w:space="1" w:color="000000"/>
          <w:bottom w:val="single" w:sz="2" w:space="1" w:color="000000"/>
          <w:right w:val="single" w:sz="2" w:space="1" w:color="000000"/>
        </w:pBdr>
        <w:ind w:hanging="0" w:start="0"/>
        <w:rPr>
          <w:rFonts w:ascii="Arial" w:hAnsi="Arial" w:cs="Arial"/>
          <w:sz w:val="16"/>
          <w:szCs w:val="16"/>
        </w:rPr>
      </w:pPr>
      <w:r>
        <w:rPr/>
        <w:t>Word</w:t>
      </w:r>
    </w:p>
    <w:p>
      <w:pPr>
        <w:pStyle w:val="Header"/>
        <w:tabs>
          <w:tab w:val="clear" w:pos="4320"/>
          <w:tab w:val="clear" w:pos="8640"/>
        </w:tabs>
        <w:rPr>
          <w:rFonts w:ascii="Arial" w:hAnsi="Arial" w:cs="Arial"/>
          <w:sz w:val="16"/>
          <w:szCs w:val="16"/>
        </w:rPr>
      </w:pPr>
      <w:r>
        <w:rPr>
          <w:rFonts w:cs="Arial" w:ascii="Arial" w:hAnsi="Arial"/>
          <w:sz w:val="16"/>
          <w:szCs w:val="16"/>
        </w:rPr>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sz w:val="24"/>
          <w:szCs w:val="24"/>
        </w:rPr>
      </w:pPr>
      <w:r>
        <w:rPr>
          <w:rFonts w:cs="Arial" w:ascii="Arial" w:hAnsi="Arial"/>
          <w:i/>
          <w:iCs/>
          <w:sz w:val="24"/>
          <w:szCs w:val="24"/>
          <w:u w:val="single"/>
        </w:rPr>
        <w:t>Instructions to Trainees</w:t>
      </w:r>
      <w:r>
        <w:rPr>
          <w:rFonts w:cs="Arial" w:ascii="Arial" w:hAnsi="Arial"/>
          <w:sz w:val="24"/>
          <w:szCs w:val="24"/>
          <w:u w:val="none"/>
        </w:rPr>
        <w:t>:</w:t>
      </w:r>
      <w:r>
        <w:rPr>
          <w:rFonts w:cs="Arial" w:ascii="Arial" w:hAnsi="Arial"/>
          <w:sz w:val="24"/>
          <w:szCs w:val="24"/>
        </w:rPr>
        <w:t xml:space="preserve"> This section forms the </w:t>
      </w:r>
      <w:r>
        <w:rPr>
          <w:rFonts w:cs="Arial" w:ascii="Arial" w:hAnsi="Arial"/>
          <w:i/>
          <w:iCs/>
          <w:sz w:val="24"/>
          <w:szCs w:val="24"/>
        </w:rPr>
        <w:t>training study</w:t>
      </w:r>
      <w:r>
        <w:rPr>
          <w:rFonts w:cs="Arial" w:ascii="Arial" w:hAnsi="Arial"/>
          <w:sz w:val="24"/>
          <w:szCs w:val="24"/>
        </w:rPr>
        <w:t xml:space="preserve"> for this week.</w:t>
      </w:r>
    </w:p>
    <w:p>
      <w:pPr>
        <w:pStyle w:val="Header"/>
        <w:pBdr>
          <w:top w:val="single" w:sz="2" w:space="1" w:color="000000"/>
          <w:left w:val="single" w:sz="2" w:space="1" w:color="000000"/>
          <w:bottom w:val="single" w:sz="2" w:space="1" w:color="000000"/>
          <w:right w:val="single" w:sz="2" w:space="1" w:color="000000"/>
        </w:pBdr>
        <w:shd w:fill="CCCCCC" w:val="clear"/>
        <w:tabs>
          <w:tab w:val="clear" w:pos="4320"/>
          <w:tab w:val="clear" w:pos="8640"/>
        </w:tabs>
        <w:rPr>
          <w:rFonts w:ascii="Arial" w:hAnsi="Arial" w:cs="Arial"/>
        </w:rPr>
      </w:pPr>
      <w:r>
        <w:rPr>
          <w:rFonts w:cs="Arial" w:ascii="Arial" w:hAnsi="Arial"/>
          <w:sz w:val="24"/>
          <w:szCs w:val="24"/>
        </w:rPr>
        <w:t xml:space="preserve">(1) Read the study </w:t>
      </w:r>
      <w:r>
        <w:rPr>
          <w:rFonts w:cs="Arial" w:ascii="Arial" w:hAnsi="Arial"/>
          <w:i/>
          <w:iCs/>
          <w:sz w:val="24"/>
          <w:szCs w:val="24"/>
        </w:rPr>
        <w:t>before</w:t>
      </w:r>
      <w:r>
        <w:rPr>
          <w:rFonts w:cs="Arial" w:ascii="Arial" w:hAnsi="Arial"/>
          <w:sz w:val="24"/>
          <w:szCs w:val="24"/>
        </w:rPr>
        <w:t xml:space="preserve"> the training session and ask a trainer if there's anything you don't understand; (2) During the session read out the whole of the </w:t>
      </w:r>
      <w:r>
        <w:rPr>
          <w:rFonts w:cs="Arial" w:ascii="Arial" w:hAnsi="Arial"/>
          <w:b/>
          <w:bCs/>
          <w:sz w:val="24"/>
          <w:szCs w:val="24"/>
        </w:rPr>
        <w:t>Introduction</w:t>
      </w:r>
      <w:r>
        <w:rPr>
          <w:rFonts w:cs="Arial" w:ascii="Arial" w:hAnsi="Arial"/>
          <w:sz w:val="24"/>
          <w:szCs w:val="24"/>
        </w:rPr>
        <w:t xml:space="preserve"> section; (3) Use the </w:t>
      </w:r>
      <w:r>
        <w:rPr>
          <w:rFonts w:cs="Arial" w:ascii="Arial" w:hAnsi="Arial"/>
          <w:b/>
          <w:bCs/>
          <w:sz w:val="24"/>
          <w:szCs w:val="24"/>
        </w:rPr>
        <w:t>Discussion Questions</w:t>
      </w:r>
      <w:r>
        <w:rPr>
          <w:rFonts w:cs="Arial" w:ascii="Arial" w:hAnsi="Arial"/>
          <w:sz w:val="24"/>
          <w:szCs w:val="24"/>
        </w:rPr>
        <w:t xml:space="preserve"> to lead a group discussion on this week's training topic.</w:t>
      </w:r>
    </w:p>
    <w:p>
      <w:pPr>
        <w:pStyle w:val="Header"/>
        <w:tabs>
          <w:tab w:val="clear" w:pos="4320"/>
          <w:tab w:val="clear" w:pos="8640"/>
        </w:tabs>
        <w:rPr>
          <w:rFonts w:ascii="Arial" w:hAnsi="Arial" w:cs="Arial"/>
        </w:rPr>
      </w:pPr>
      <w:r>
        <w:rPr>
          <w:rFonts w:cs="Arial" w:ascii="Arial" w:hAnsi="Arial"/>
        </w:rPr>
      </w:r>
    </w:p>
    <w:p>
      <w:pPr>
        <w:pStyle w:val="Heading2"/>
        <w:pBdr>
          <w:top w:val="single" w:sz="2" w:space="1" w:color="000000"/>
          <w:left w:val="single" w:sz="2" w:space="1" w:color="000000"/>
          <w:bottom w:val="single" w:sz="2" w:space="1" w:color="000000"/>
          <w:right w:val="single" w:sz="2" w:space="1" w:color="000000"/>
        </w:pBdr>
        <w:spacing w:before="0" w:after="0"/>
        <w:ind w:hanging="0" w:start="0"/>
        <w:rPr>
          <w:rFonts w:ascii="Arial" w:hAnsi="Arial" w:cs="Arial"/>
          <w:b/>
          <w:bCs/>
          <w:i w:val="false"/>
          <w:i w:val="false"/>
          <w:iCs w:val="false"/>
          <w:u w:val="none"/>
        </w:rPr>
      </w:pPr>
      <w:r>
        <w:rPr>
          <w:i w:val="false"/>
          <w:iCs w:val="false"/>
          <w:u w:val="single"/>
        </w:rPr>
        <w:t xml:space="preserve">Today's Topic: </w:t>
      </w:r>
      <w:r>
        <w:rPr>
          <w:b/>
          <w:bCs/>
          <w:i w:val="false"/>
          <w:iCs w:val="false"/>
          <w:u w:val="single"/>
        </w:rPr>
        <w:t>Shepherding the Flock</w:t>
      </w:r>
    </w:p>
    <w:p>
      <w:pPr>
        <w:pStyle w:val="Normal"/>
        <w:pBdr>
          <w:top w:val="single" w:sz="2" w:space="1" w:color="000000"/>
          <w:left w:val="single" w:sz="2" w:space="1" w:color="000000"/>
          <w:bottom w:val="single" w:sz="2" w:space="1" w:color="000000"/>
          <w:right w:val="single" w:sz="2" w:space="1" w:color="000000"/>
        </w:pBdr>
        <w:spacing w:before="170" w:after="0"/>
        <w:rPr>
          <w:rFonts w:ascii="Arial" w:hAnsi="Arial" w:cs="Arial"/>
        </w:rPr>
      </w:pPr>
      <w:r>
        <w:rPr>
          <w:rFonts w:cs="Arial" w:ascii="Arial" w:hAnsi="Arial"/>
          <w:b/>
          <w:bCs/>
          <w:i w:val="false"/>
          <w:iCs w:val="false"/>
          <w:u w:val="none"/>
        </w:rPr>
        <w:t>Introduction</w:t>
      </w:r>
    </w:p>
    <w:p>
      <w:pPr>
        <w:pStyle w:val="Normal"/>
        <w:pBdr>
          <w:top w:val="single" w:sz="2" w:space="1" w:color="000000"/>
          <w:left w:val="single" w:sz="2" w:space="1" w:color="000000"/>
          <w:bottom w:val="single" w:sz="2" w:space="1" w:color="000000"/>
          <w:right w:val="single" w:sz="2" w:space="1" w:color="000000"/>
        </w:pBdr>
        <w:spacing w:before="170" w:after="0"/>
        <w:rPr>
          <w:rFonts w:ascii="Arial" w:hAnsi="Arial" w:cs="Arial"/>
        </w:rPr>
      </w:pPr>
      <w:r>
        <w:rPr>
          <w:rFonts w:cs="Arial" w:ascii="Arial" w:hAnsi="Arial"/>
        </w:rPr>
        <w:t>Throughout the Bible the picture of sheep being looked after by a shepherd is used to describe God’s people and their leaders. In the New Testament the spiritual leaders of the church are also described as ‘shepherds’. [Ask someone to read Acts 20:28.]</w:t>
      </w:r>
    </w:p>
    <w:p>
      <w:pPr>
        <w:pStyle w:val="Normal"/>
        <w:pBdr>
          <w:top w:val="single" w:sz="2" w:space="1" w:color="000000"/>
          <w:left w:val="single" w:sz="2" w:space="1" w:color="000000"/>
          <w:bottom w:val="single" w:sz="2" w:space="1" w:color="000000"/>
          <w:right w:val="single" w:sz="2" w:space="1" w:color="000000"/>
        </w:pBdr>
        <w:spacing w:before="170" w:after="0"/>
        <w:rPr>
          <w:rFonts w:ascii="Arial" w:hAnsi="Arial" w:cs="Arial"/>
        </w:rPr>
      </w:pPr>
      <w:r>
        <w:rPr>
          <w:rFonts w:cs="Arial" w:ascii="Arial" w:hAnsi="Arial"/>
        </w:rPr>
        <w:t xml:space="preserve">One of the weaknesses of traditional church structure is that the pastor over the whole congregation is often the </w:t>
      </w:r>
      <w:r>
        <w:rPr>
          <w:rFonts w:cs="Arial" w:ascii="Arial" w:hAnsi="Arial"/>
          <w:i/>
          <w:iCs/>
        </w:rPr>
        <w:t xml:space="preserve">only </w:t>
      </w:r>
      <w:r>
        <w:rPr>
          <w:rFonts w:cs="Arial" w:ascii="Arial" w:hAnsi="Arial"/>
        </w:rPr>
        <w:t xml:space="preserve">person expected to have responsibility for the spiritual welfare of the members. For everyone else, looking out for the spiritual needs of others </w:t>
      </w:r>
      <w:r>
        <w:rPr>
          <w:rFonts w:cs="Arial" w:ascii="Arial" w:hAnsi="Arial"/>
          <w:i/>
          <w:iCs/>
        </w:rPr>
        <w:t>is not their job</w:t>
      </w:r>
      <w:r>
        <w:rPr>
          <w:rFonts w:cs="Arial" w:ascii="Arial" w:hAnsi="Arial"/>
        </w:rPr>
        <w:t xml:space="preserve">. How large do you think a church would have to grow before members start to feel neglected? Fifty? One hundred? Whatever number you choose, the realty is that it doesn’t have to be </w:t>
      </w:r>
      <w:r>
        <w:rPr>
          <w:rFonts w:cs="Arial" w:ascii="Arial" w:hAnsi="Arial"/>
          <w:i/>
          <w:iCs/>
        </w:rPr>
        <w:t>very</w:t>
      </w:r>
      <w:r>
        <w:rPr>
          <w:rFonts w:cs="Arial" w:ascii="Arial" w:hAnsi="Arial"/>
        </w:rPr>
        <w:t xml:space="preserve"> big before a single pastor would be overwhelmed by the needs of the people.</w:t>
      </w:r>
    </w:p>
    <w:p>
      <w:pPr>
        <w:pStyle w:val="Normal"/>
        <w:pBdr>
          <w:top w:val="single" w:sz="2" w:space="1" w:color="000000"/>
          <w:left w:val="single" w:sz="2" w:space="1" w:color="000000"/>
          <w:bottom w:val="single" w:sz="2" w:space="1" w:color="000000"/>
          <w:right w:val="single" w:sz="2" w:space="1" w:color="000000"/>
        </w:pBdr>
        <w:spacing w:before="170" w:after="0"/>
        <w:rPr>
          <w:rFonts w:ascii="Arial" w:hAnsi="Arial" w:cs="Arial"/>
        </w:rPr>
      </w:pPr>
      <w:r>
        <w:rPr>
          <w:rFonts w:cs="Arial" w:ascii="Arial" w:hAnsi="Arial"/>
        </w:rPr>
        <w:t>Cell Church solves this problem by following the advice given to Moses in Exodus 18; that is, to set leaders over ‘thousands, hundreds, fifties and tens’. So the Cell Leader has a vital part to play as a shepherd watching over God’s people in his or her own group.</w:t>
      </w:r>
    </w:p>
    <w:p>
      <w:pPr>
        <w:pStyle w:val="Normal"/>
        <w:pBdr>
          <w:top w:val="single" w:sz="2" w:space="1" w:color="000000"/>
          <w:left w:val="single" w:sz="2" w:space="1" w:color="000000"/>
          <w:bottom w:val="single" w:sz="2" w:space="1" w:color="000000"/>
          <w:right w:val="single" w:sz="2" w:space="1" w:color="000000"/>
        </w:pBdr>
        <w:spacing w:before="170" w:after="0"/>
        <w:rPr>
          <w:rFonts w:ascii="Arial" w:hAnsi="Arial" w:cs="Arial"/>
        </w:rPr>
      </w:pPr>
      <w:r>
        <w:rPr>
          <w:rFonts w:cs="Arial" w:ascii="Arial" w:hAnsi="Arial"/>
        </w:rPr>
        <w:t xml:space="preserve">This doesn’t make you responsible to </w:t>
      </w:r>
      <w:r>
        <w:rPr>
          <w:rFonts w:cs="Arial" w:ascii="Arial" w:hAnsi="Arial"/>
          <w:i/>
          <w:iCs/>
        </w:rPr>
        <w:t>meet</w:t>
      </w:r>
      <w:r>
        <w:rPr>
          <w:rFonts w:cs="Arial" w:ascii="Arial" w:hAnsi="Arial"/>
        </w:rPr>
        <w:t xml:space="preserve"> all of their needs, but to provide the help and support that you can, and to help members find further support when they need it. Also, many needs can actually be met </w:t>
      </w:r>
      <w:r>
        <w:rPr>
          <w:rFonts w:cs="Arial" w:ascii="Arial" w:hAnsi="Arial"/>
          <w:i/>
          <w:iCs/>
        </w:rPr>
        <w:t>through the group community itself</w:t>
      </w:r>
      <w:r>
        <w:rPr>
          <w:rFonts w:cs="Arial" w:ascii="Arial" w:hAnsi="Arial"/>
        </w:rPr>
        <w:t>. For example, someone struggling with childcare may receive support through other group members taking turns at ‘babysitting’. Or someone in financial difficulty might be helped by a wiser, more mature member taking 1.27the time to look at the situation with them and giving good advice. In fact, a good group can provide help for its members in many different ways, ranging from spiritual and emotional support through to practical help.</w:t>
      </w:r>
    </w:p>
    <w:p>
      <w:pPr>
        <w:pStyle w:val="Normal"/>
        <w:pBdr>
          <w:top w:val="single" w:sz="2" w:space="1" w:color="000000"/>
          <w:left w:val="single" w:sz="2" w:space="1" w:color="000000"/>
          <w:bottom w:val="single" w:sz="2" w:space="1" w:color="000000"/>
          <w:right w:val="single" w:sz="2" w:space="1" w:color="000000"/>
        </w:pBdr>
        <w:spacing w:before="170" w:after="0"/>
        <w:rPr>
          <w:rFonts w:ascii="Arial" w:hAnsi="Arial" w:cs="Arial"/>
        </w:rPr>
      </w:pPr>
      <w:r>
        <w:rPr>
          <w:rFonts w:cs="Arial" w:ascii="Arial" w:hAnsi="Arial"/>
        </w:rPr>
        <w:t>Back to the role of the shepherd. Ezekiel chapter 34 is all about the role of the shepherd-leaders over God’s people. Although it is speaking from a negative point of view, this chapter shows clearly what the Lord expects of his spiritual leaders. [Ask someone to read Ezekiel 34:1-4.]</w:t>
      </w:r>
    </w:p>
    <w:p>
      <w:pPr>
        <w:pStyle w:val="Normal"/>
        <w:pBdr>
          <w:top w:val="single" w:sz="2" w:space="1" w:color="000000"/>
          <w:left w:val="single" w:sz="2" w:space="1" w:color="000000"/>
          <w:bottom w:val="single" w:sz="2" w:space="1" w:color="000000"/>
          <w:right w:val="single" w:sz="2" w:space="1" w:color="000000"/>
        </w:pBdr>
        <w:spacing w:before="170" w:after="0"/>
        <w:rPr>
          <w:rFonts w:ascii="Arial" w:hAnsi="Arial" w:cs="Arial"/>
        </w:rPr>
      </w:pPr>
      <w:r>
        <w:rPr>
          <w:rFonts w:cs="Arial" w:ascii="Arial" w:hAnsi="Arial"/>
        </w:rPr>
        <w:t>God expects his shepherds to:</w:t>
      </w:r>
    </w:p>
    <w:p>
      <w:pPr>
        <w:pStyle w:val="Normal"/>
        <w:numPr>
          <w:ilvl w:val="0"/>
          <w:numId w:val="2"/>
        </w:numPr>
        <w:pBdr>
          <w:top w:val="single" w:sz="2" w:space="1" w:color="000000"/>
          <w:left w:val="single" w:sz="2" w:space="1" w:color="000000"/>
          <w:bottom w:val="single" w:sz="2" w:space="1" w:color="000000"/>
          <w:right w:val="single" w:sz="2" w:space="1" w:color="000000"/>
        </w:pBdr>
        <w:spacing w:before="170" w:after="0"/>
        <w:ind w:hanging="0" w:start="0" w:end="0"/>
        <w:rPr>
          <w:rFonts w:ascii="Arial" w:hAnsi="Arial" w:cs="Arial"/>
        </w:rPr>
      </w:pPr>
      <w:r>
        <w:rPr>
          <w:rFonts w:cs="Arial" w:ascii="Arial" w:hAnsi="Arial"/>
        </w:rPr>
        <w:t>Take care of the flock</w:t>
      </w:r>
    </w:p>
    <w:p>
      <w:pPr>
        <w:pStyle w:val="Normal"/>
        <w:numPr>
          <w:ilvl w:val="0"/>
          <w:numId w:val="2"/>
        </w:numPr>
        <w:pBdr>
          <w:top w:val="single" w:sz="2" w:space="1" w:color="000000"/>
          <w:left w:val="single" w:sz="2" w:space="1" w:color="000000"/>
          <w:bottom w:val="single" w:sz="2" w:space="1" w:color="000000"/>
          <w:right w:val="single" w:sz="2" w:space="1" w:color="000000"/>
        </w:pBdr>
        <w:spacing w:before="170" w:after="0"/>
        <w:ind w:hanging="0" w:start="0" w:end="0"/>
        <w:rPr>
          <w:rFonts w:ascii="Arial" w:hAnsi="Arial" w:cs="Arial"/>
        </w:rPr>
      </w:pPr>
      <w:r>
        <w:rPr>
          <w:rFonts w:cs="Arial" w:ascii="Arial" w:hAnsi="Arial"/>
        </w:rPr>
        <w:t>Strengthen the weak</w:t>
      </w:r>
    </w:p>
    <w:p>
      <w:pPr>
        <w:pStyle w:val="Normal"/>
        <w:numPr>
          <w:ilvl w:val="0"/>
          <w:numId w:val="2"/>
        </w:numPr>
        <w:pBdr>
          <w:top w:val="single" w:sz="2" w:space="1" w:color="000000"/>
          <w:left w:val="single" w:sz="2" w:space="1" w:color="000000"/>
          <w:bottom w:val="single" w:sz="2" w:space="1" w:color="000000"/>
          <w:right w:val="single" w:sz="2" w:space="1" w:color="000000"/>
        </w:pBdr>
        <w:spacing w:before="170" w:after="0"/>
        <w:ind w:hanging="0" w:start="0" w:end="0"/>
        <w:rPr>
          <w:rFonts w:ascii="Arial" w:hAnsi="Arial" w:cs="Arial"/>
        </w:rPr>
      </w:pPr>
      <w:r>
        <w:rPr>
          <w:rFonts w:cs="Arial" w:ascii="Arial" w:hAnsi="Arial"/>
        </w:rPr>
        <w:t>Heal the sick</w:t>
      </w:r>
    </w:p>
    <w:p>
      <w:pPr>
        <w:pStyle w:val="Normal"/>
        <w:numPr>
          <w:ilvl w:val="0"/>
          <w:numId w:val="2"/>
        </w:numPr>
        <w:pBdr>
          <w:top w:val="single" w:sz="2" w:space="1" w:color="000000"/>
          <w:left w:val="single" w:sz="2" w:space="1" w:color="000000"/>
          <w:bottom w:val="single" w:sz="2" w:space="1" w:color="000000"/>
          <w:right w:val="single" w:sz="2" w:space="1" w:color="000000"/>
        </w:pBdr>
        <w:spacing w:before="170" w:after="0"/>
        <w:ind w:hanging="0" w:start="0" w:end="0"/>
        <w:rPr>
          <w:rFonts w:ascii="Arial" w:hAnsi="Arial" w:cs="Arial"/>
        </w:rPr>
      </w:pPr>
      <w:r>
        <w:rPr>
          <w:rFonts w:cs="Arial" w:ascii="Arial" w:hAnsi="Arial"/>
        </w:rPr>
        <w:t>Bind up the injured</w:t>
      </w:r>
    </w:p>
    <w:p>
      <w:pPr>
        <w:pStyle w:val="Normal"/>
        <w:numPr>
          <w:ilvl w:val="0"/>
          <w:numId w:val="2"/>
        </w:numPr>
        <w:pBdr>
          <w:top w:val="single" w:sz="2" w:space="1" w:color="000000"/>
          <w:left w:val="single" w:sz="2" w:space="1" w:color="000000"/>
          <w:bottom w:val="single" w:sz="2" w:space="1" w:color="000000"/>
          <w:right w:val="single" w:sz="2" w:space="1" w:color="000000"/>
        </w:pBdr>
        <w:spacing w:before="170" w:after="0"/>
        <w:ind w:hanging="0" w:start="0" w:end="0"/>
        <w:rPr>
          <w:rFonts w:ascii="Arial" w:hAnsi="Arial" w:cs="Arial"/>
        </w:rPr>
      </w:pPr>
      <w:r>
        <w:rPr>
          <w:rFonts w:cs="Arial" w:ascii="Arial" w:hAnsi="Arial"/>
        </w:rPr>
        <w:t>Bring back the strays</w:t>
      </w:r>
    </w:p>
    <w:p>
      <w:pPr>
        <w:pStyle w:val="Normal"/>
        <w:numPr>
          <w:ilvl w:val="0"/>
          <w:numId w:val="2"/>
        </w:numPr>
        <w:pBdr>
          <w:top w:val="single" w:sz="2" w:space="1" w:color="000000"/>
          <w:left w:val="single" w:sz="2" w:space="1" w:color="000000"/>
          <w:bottom w:val="single" w:sz="2" w:space="1" w:color="000000"/>
          <w:right w:val="single" w:sz="2" w:space="1" w:color="000000"/>
        </w:pBdr>
        <w:spacing w:before="170" w:after="0"/>
        <w:ind w:hanging="0" w:start="0" w:end="0"/>
        <w:rPr/>
      </w:pPr>
      <w:r>
        <w:rPr>
          <w:rFonts w:cs="Arial" w:ascii="Arial" w:hAnsi="Arial"/>
        </w:rPr>
        <w:t>Search for the lost</w:t>
      </w:r>
    </w:p>
    <w:p>
      <w:pPr>
        <w:pStyle w:val="Heading2"/>
        <w:pBdr>
          <w:top w:val="single" w:sz="2" w:space="1" w:color="000000"/>
          <w:left w:val="single" w:sz="2" w:space="1" w:color="000000"/>
          <w:bottom w:val="single" w:sz="2" w:space="1" w:color="000000"/>
          <w:right w:val="single" w:sz="2" w:space="1" w:color="000000"/>
        </w:pBdr>
        <w:spacing w:before="170" w:after="0"/>
        <w:ind w:hanging="0" w:start="0"/>
        <w:rPr>
          <w:rFonts w:ascii="Arial" w:hAnsi="Arial" w:cs="Arial"/>
        </w:rPr>
      </w:pPr>
      <w:r>
        <w:rPr/>
        <w:t>Some Practical Suggestions</w:t>
      </w:r>
    </w:p>
    <w:p>
      <w:pPr>
        <w:pStyle w:val="Normal"/>
        <w:numPr>
          <w:ilvl w:val="0"/>
          <w:numId w:val="3"/>
        </w:numPr>
        <w:pBdr>
          <w:top w:val="single" w:sz="2" w:space="1" w:color="000000"/>
          <w:left w:val="single" w:sz="2" w:space="1" w:color="000000"/>
          <w:bottom w:val="single" w:sz="2" w:space="1" w:color="000000"/>
          <w:right w:val="single" w:sz="2" w:space="1" w:color="000000"/>
        </w:pBdr>
        <w:spacing w:before="170" w:after="0"/>
        <w:ind w:hanging="0" w:start="0" w:end="0"/>
        <w:jc w:val="start"/>
        <w:rPr>
          <w:rFonts w:ascii="Arial" w:hAnsi="Arial" w:cs="Arial"/>
        </w:rPr>
      </w:pPr>
      <w:r>
        <w:rPr>
          <w:rFonts w:cs="Arial" w:ascii="Arial" w:hAnsi="Arial"/>
        </w:rPr>
        <w:t>Pray daily for your group members!</w:t>
      </w:r>
    </w:p>
    <w:p>
      <w:pPr>
        <w:pStyle w:val="Normal"/>
        <w:numPr>
          <w:ilvl w:val="0"/>
          <w:numId w:val="3"/>
        </w:numPr>
        <w:pBdr>
          <w:top w:val="single" w:sz="2" w:space="1" w:color="000000"/>
          <w:left w:val="single" w:sz="2" w:space="1" w:color="000000"/>
          <w:bottom w:val="single" w:sz="2" w:space="1" w:color="000000"/>
          <w:right w:val="single" w:sz="2" w:space="1" w:color="000000"/>
        </w:pBdr>
        <w:spacing w:before="170" w:after="0"/>
        <w:ind w:hanging="0" w:start="0" w:end="0"/>
        <w:jc w:val="start"/>
        <w:rPr>
          <w:rFonts w:ascii="Arial" w:hAnsi="Arial" w:cs="Arial"/>
        </w:rPr>
      </w:pPr>
      <w:r>
        <w:rPr>
          <w:rFonts w:cs="Arial" w:ascii="Arial" w:hAnsi="Arial"/>
        </w:rPr>
        <w:t>Take time to get to know each one personally</w:t>
      </w:r>
    </w:p>
    <w:p>
      <w:pPr>
        <w:pStyle w:val="Normal"/>
        <w:numPr>
          <w:ilvl w:val="0"/>
          <w:numId w:val="3"/>
        </w:numPr>
        <w:pBdr>
          <w:top w:val="single" w:sz="2" w:space="1" w:color="000000"/>
          <w:left w:val="single" w:sz="2" w:space="1" w:color="000000"/>
          <w:bottom w:val="single" w:sz="2" w:space="1" w:color="000000"/>
          <w:right w:val="single" w:sz="2" w:space="1" w:color="000000"/>
        </w:pBdr>
        <w:spacing w:before="170" w:after="0"/>
        <w:ind w:hanging="0" w:start="0" w:end="0"/>
        <w:jc w:val="start"/>
        <w:rPr>
          <w:rFonts w:ascii="Arial" w:hAnsi="Arial" w:cs="Arial"/>
        </w:rPr>
      </w:pPr>
      <w:r>
        <w:rPr>
          <w:rFonts w:cs="Arial" w:ascii="Arial" w:hAnsi="Arial"/>
        </w:rPr>
        <w:t>Contact missing members – You or another member contact anyone who misses</w:t>
      </w:r>
    </w:p>
    <w:p>
      <w:pPr>
        <w:pStyle w:val="Normal"/>
        <w:pBdr>
          <w:top w:val="single" w:sz="2" w:space="1" w:color="000000"/>
          <w:left w:val="single" w:sz="2" w:space="1" w:color="000000"/>
          <w:bottom w:val="single" w:sz="2" w:space="1" w:color="000000"/>
          <w:right w:val="single" w:sz="2" w:space="1" w:color="000000"/>
        </w:pBdr>
        <w:spacing w:before="0" w:after="0"/>
        <w:jc w:val="start"/>
        <w:rPr>
          <w:rFonts w:ascii="Arial" w:hAnsi="Arial" w:cs="Arial"/>
        </w:rPr>
      </w:pPr>
      <w:r>
        <w:rPr>
          <w:rFonts w:cs="Arial" w:ascii="Arial" w:hAnsi="Arial"/>
        </w:rPr>
        <w:tab/>
        <w:t>a group meeting – make sure they’re okay, encourage them, and keep them up-</w:t>
      </w:r>
    </w:p>
    <w:p>
      <w:pPr>
        <w:pStyle w:val="Normal"/>
        <w:pBdr>
          <w:top w:val="single" w:sz="2" w:space="1" w:color="000000"/>
          <w:left w:val="single" w:sz="2" w:space="1" w:color="000000"/>
          <w:bottom w:val="single" w:sz="2" w:space="1" w:color="000000"/>
          <w:right w:val="single" w:sz="2" w:space="1" w:color="000000"/>
        </w:pBdr>
        <w:spacing w:before="0" w:after="0"/>
        <w:jc w:val="start"/>
        <w:rPr>
          <w:rFonts w:ascii="Arial" w:hAnsi="Arial" w:cs="Arial"/>
        </w:rPr>
      </w:pPr>
      <w:r>
        <w:rPr>
          <w:rFonts w:cs="Arial" w:ascii="Arial" w:hAnsi="Arial"/>
        </w:rPr>
        <w:tab/>
        <w:t>to-date with what’s going on</w:t>
      </w:r>
    </w:p>
    <w:p>
      <w:pPr>
        <w:pStyle w:val="Normal"/>
        <w:numPr>
          <w:ilvl w:val="0"/>
          <w:numId w:val="3"/>
        </w:numPr>
        <w:pBdr>
          <w:top w:val="single" w:sz="2" w:space="1" w:color="000000"/>
          <w:left w:val="single" w:sz="2" w:space="1" w:color="000000"/>
          <w:bottom w:val="single" w:sz="2" w:space="1" w:color="000000"/>
          <w:right w:val="single" w:sz="2" w:space="1" w:color="000000"/>
        </w:pBdr>
        <w:spacing w:before="170" w:after="0"/>
        <w:ind w:hanging="0" w:start="0" w:end="0"/>
        <w:jc w:val="start"/>
        <w:rPr>
          <w:rFonts w:ascii="Arial" w:hAnsi="Arial" w:cs="Arial"/>
        </w:rPr>
      </w:pPr>
      <w:r>
        <w:rPr>
          <w:rFonts w:cs="Arial" w:ascii="Arial" w:hAnsi="Arial"/>
        </w:rPr>
        <w:t xml:space="preserve">Engage each member with the </w:t>
      </w:r>
      <w:r>
        <w:rPr>
          <w:rFonts w:cs="Arial" w:ascii="Arial" w:hAnsi="Arial"/>
          <w:i/>
          <w:iCs/>
        </w:rPr>
        <w:t>Equipping Track</w:t>
      </w:r>
      <w:r>
        <w:rPr>
          <w:rFonts w:cs="Arial" w:ascii="Arial" w:hAnsi="Arial"/>
        </w:rPr>
        <w:t xml:space="preserve"> and link them with a suitable</w:t>
      </w:r>
    </w:p>
    <w:p>
      <w:pPr>
        <w:pStyle w:val="Normal"/>
        <w:pBdr>
          <w:top w:val="single" w:sz="2" w:space="1" w:color="000000"/>
          <w:left w:val="single" w:sz="2" w:space="1" w:color="000000"/>
          <w:bottom w:val="single" w:sz="2" w:space="1" w:color="000000"/>
          <w:right w:val="single" w:sz="2" w:space="1" w:color="000000"/>
        </w:pBdr>
        <w:spacing w:before="0" w:after="0"/>
        <w:jc w:val="start"/>
        <w:rPr>
          <w:rFonts w:ascii="Arial" w:hAnsi="Arial" w:cs="Arial"/>
        </w:rPr>
      </w:pPr>
      <w:r>
        <w:rPr>
          <w:rFonts w:cs="Arial" w:ascii="Arial" w:hAnsi="Arial"/>
        </w:rPr>
        <w:tab/>
        <w:t>mentor; be prepared to mentor some members yourself</w:t>
      </w:r>
    </w:p>
    <w:p>
      <w:pPr>
        <w:pStyle w:val="Normal"/>
        <w:numPr>
          <w:ilvl w:val="0"/>
          <w:numId w:val="3"/>
        </w:numPr>
        <w:pBdr>
          <w:top w:val="single" w:sz="2" w:space="1" w:color="000000"/>
          <w:left w:val="single" w:sz="2" w:space="1" w:color="000000"/>
          <w:bottom w:val="single" w:sz="2" w:space="1" w:color="000000"/>
          <w:right w:val="single" w:sz="2" w:space="1" w:color="000000"/>
        </w:pBdr>
        <w:spacing w:before="170" w:after="0"/>
        <w:ind w:hanging="0" w:start="0" w:end="0"/>
        <w:jc w:val="start"/>
        <w:rPr>
          <w:rFonts w:ascii="Arial" w:hAnsi="Arial" w:cs="Arial"/>
        </w:rPr>
      </w:pPr>
      <w:r>
        <w:rPr>
          <w:rFonts w:cs="Arial" w:ascii="Arial" w:hAnsi="Arial"/>
        </w:rPr>
        <w:t>Visit each member systematically, especially when there is a special need</w:t>
      </w:r>
    </w:p>
    <w:p>
      <w:pPr>
        <w:pStyle w:val="Normal"/>
        <w:numPr>
          <w:ilvl w:val="0"/>
          <w:numId w:val="3"/>
        </w:numPr>
        <w:pBdr>
          <w:top w:val="single" w:sz="2" w:space="1" w:color="000000"/>
          <w:left w:val="single" w:sz="2" w:space="1" w:color="000000"/>
          <w:bottom w:val="single" w:sz="2" w:space="1" w:color="000000"/>
          <w:right w:val="single" w:sz="2" w:space="1" w:color="000000"/>
        </w:pBdr>
        <w:spacing w:before="170" w:after="0"/>
        <w:ind w:hanging="0" w:start="0" w:end="0"/>
        <w:jc w:val="start"/>
        <w:rPr>
          <w:rFonts w:ascii="Arial" w:hAnsi="Arial" w:cs="Arial"/>
        </w:rPr>
      </w:pPr>
      <w:r>
        <w:rPr>
          <w:rFonts w:cs="Arial" w:ascii="Arial" w:hAnsi="Arial"/>
        </w:rPr>
        <w:t xml:space="preserve">Conduct a </w:t>
      </w:r>
      <w:r>
        <w:rPr>
          <w:rFonts w:cs="Arial" w:ascii="Arial" w:hAnsi="Arial"/>
          <w:i/>
          <w:iCs/>
        </w:rPr>
        <w:t>Personal Growth Review</w:t>
      </w:r>
      <w:r>
        <w:rPr>
          <w:rFonts w:cs="Arial" w:ascii="Arial" w:hAnsi="Arial"/>
        </w:rPr>
        <w:t xml:space="preserve"> follow up visit</w:t>
      </w:r>
    </w:p>
    <w:p>
      <w:pPr>
        <w:pStyle w:val="Normal"/>
        <w:numPr>
          <w:ilvl w:val="0"/>
          <w:numId w:val="3"/>
        </w:numPr>
        <w:pBdr>
          <w:top w:val="single" w:sz="2" w:space="1" w:color="000000"/>
          <w:left w:val="single" w:sz="2" w:space="1" w:color="000000"/>
          <w:bottom w:val="single" w:sz="2" w:space="1" w:color="000000"/>
          <w:right w:val="single" w:sz="2" w:space="1" w:color="000000"/>
        </w:pBdr>
        <w:spacing w:before="170" w:after="0"/>
        <w:ind w:hanging="0" w:start="0" w:end="0"/>
        <w:jc w:val="start"/>
        <w:rPr>
          <w:rFonts w:ascii="Arial" w:hAnsi="Arial" w:cs="Arial"/>
        </w:rPr>
      </w:pPr>
      <w:r>
        <w:rPr>
          <w:rFonts w:cs="Arial" w:ascii="Arial" w:hAnsi="Arial"/>
        </w:rPr>
        <w:t>Remember birthdays!</w:t>
      </w:r>
    </w:p>
    <w:p>
      <w:pPr>
        <w:pStyle w:val="Normal"/>
        <w:pBdr>
          <w:top w:val="single" w:sz="2" w:space="1" w:color="000000"/>
          <w:left w:val="single" w:sz="2" w:space="1" w:color="000000"/>
          <w:bottom w:val="single" w:sz="2" w:space="1" w:color="000000"/>
          <w:right w:val="single" w:sz="2" w:space="1" w:color="000000"/>
        </w:pBdr>
        <w:spacing w:before="170" w:after="0"/>
        <w:jc w:val="start"/>
        <w:rPr>
          <w:rFonts w:ascii="Arial" w:hAnsi="Arial" w:cs="Arial"/>
        </w:rPr>
      </w:pPr>
      <w:r>
        <w:rPr>
          <w:rFonts w:cs="Arial" w:ascii="Arial" w:hAnsi="Arial"/>
        </w:rPr>
        <w:t xml:space="preserve">Further suggestions and guidance for visiting is provided in the equipping handout, </w:t>
      </w:r>
      <w:r>
        <w:rPr>
          <w:rFonts w:cs="Arial" w:ascii="Arial" w:hAnsi="Arial"/>
          <w:i/>
          <w:iCs/>
        </w:rPr>
        <w:t>E8.11 Shepherding The Flock</w:t>
      </w:r>
      <w:r>
        <w:rPr>
          <w:rFonts w:cs="Arial" w:ascii="Arial" w:hAnsi="Arial"/>
        </w:rPr>
        <w:t>.</w:t>
      </w:r>
    </w:p>
    <w:p>
      <w:pPr>
        <w:pStyle w:val="Normal"/>
        <w:pBdr/>
        <w:spacing w:before="170" w:after="0"/>
        <w:rPr>
          <w:rFonts w:ascii="Arial" w:hAnsi="Arial" w:cs="Arial"/>
        </w:rPr>
      </w:pPr>
      <w:r>
        <w:rPr>
          <w:rFonts w:cs="Arial" w:ascii="Arial" w:hAnsi="Arial"/>
        </w:rPr>
      </w:r>
    </w:p>
    <w:p>
      <w:pPr>
        <w:pStyle w:val="Normal"/>
        <w:pBdr/>
        <w:spacing w:before="170" w:after="0"/>
        <w:rPr>
          <w:rFonts w:ascii="Arial" w:hAnsi="Arial" w:cs="Arial"/>
        </w:rPr>
      </w:pPr>
      <w:r>
        <w:rPr>
          <w:rFonts w:cs="Arial" w:ascii="Arial" w:hAnsi="Arial"/>
        </w:rPr>
      </w:r>
      <w:r>
        <w:br w:type="page"/>
      </w:r>
    </w:p>
    <w:p>
      <w:pPr>
        <w:pStyle w:val="Normal"/>
        <w:pBdr/>
        <w:spacing w:before="170" w:after="0"/>
        <w:rPr/>
      </w:pPr>
      <w:r>
        <w:rPr/>
      </w:r>
    </w:p>
    <w:p>
      <w:pPr>
        <w:pStyle w:val="Header"/>
        <w:pBdr>
          <w:top w:val="single" w:sz="2" w:space="1" w:color="000000"/>
          <w:left w:val="single" w:sz="2" w:space="1" w:color="000000"/>
          <w:bottom w:val="single" w:sz="2" w:space="1" w:color="000000"/>
          <w:right w:val="single" w:sz="2" w:space="1" w:color="000000"/>
        </w:pBdr>
        <w:tabs>
          <w:tab w:val="clear" w:pos="4320"/>
          <w:tab w:val="clear" w:pos="8640"/>
        </w:tabs>
        <w:spacing w:before="0" w:after="170"/>
        <w:rPr>
          <w:rFonts w:ascii="Arial" w:hAnsi="Arial" w:cs="Arial"/>
          <w:b/>
          <w:bCs/>
        </w:rPr>
      </w:pPr>
      <w:r>
        <w:rPr>
          <w:rFonts w:cs="Arial" w:ascii="Arial" w:hAnsi="Arial"/>
          <w:b/>
          <w:bCs/>
        </w:rPr>
        <w:t>Discussion Questions</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b/>
          <w:bCs/>
        </w:rPr>
        <w:t>Question 1</w:t>
      </w:r>
      <w:r>
        <w:rPr>
          <w:rFonts w:cs="Arial" w:ascii="Arial" w:hAnsi="Arial"/>
        </w:rPr>
        <w:tab/>
        <w:t>When Jesus saw the crowds, “he had compassion on them, because they were harassed and helpless, like sheep without a shepherd.” (Matthew 9:36) What motivates you most strongly to want to be a good shepherd for Jesus Christ?</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rPr>
      </w:pPr>
      <w:r>
        <w:rPr>
          <w:rFonts w:cs="Arial" w:ascii="Arial" w:hAnsi="Arial"/>
          <w:b/>
          <w:bCs/>
        </w:rPr>
        <w:t>Question 2</w:t>
      </w:r>
      <w:r>
        <w:rPr>
          <w:rFonts w:cs="Arial" w:ascii="Arial" w:hAnsi="Arial"/>
        </w:rPr>
        <w:tab/>
        <w:t xml:space="preserve">Some might worry about the </w:t>
      </w:r>
      <w:r>
        <w:rPr>
          <w:rFonts w:cs="Arial" w:ascii="Arial" w:hAnsi="Arial"/>
          <w:i/>
          <w:iCs/>
        </w:rPr>
        <w:t>time commitment</w:t>
      </w:r>
      <w:r>
        <w:rPr>
          <w:rFonts w:cs="Arial" w:ascii="Arial" w:hAnsi="Arial"/>
        </w:rPr>
        <w:t xml:space="preserve"> required. Yet, the Lord Jesus does not expect more from us than we can manage. As with the giving of money, he only expects us to give </w:t>
      </w:r>
      <w:r>
        <w:rPr>
          <w:rFonts w:cs="Arial" w:ascii="Arial" w:hAnsi="Arial"/>
          <w:i/>
          <w:iCs/>
        </w:rPr>
        <w:t>in proportion</w:t>
      </w:r>
      <w:r>
        <w:rPr>
          <w:rFonts w:cs="Arial" w:ascii="Arial" w:hAnsi="Arial"/>
        </w:rPr>
        <w:t xml:space="preserve"> to what we’ve got. “For if the willingness is there, the gift is acceptable according to what one has, not according to what he does not have” (2 Corinthians 8:12).</w:t>
      </w:r>
    </w:p>
    <w:p>
      <w:pPr>
        <w:pStyle w:val="Normal"/>
        <w:pBdr>
          <w:top w:val="single" w:sz="2" w:space="1" w:color="000000"/>
          <w:left w:val="single" w:sz="2" w:space="1" w:color="000000"/>
          <w:bottom w:val="single" w:sz="2" w:space="1" w:color="000000"/>
          <w:right w:val="single" w:sz="2" w:space="1" w:color="000000"/>
        </w:pBdr>
        <w:spacing w:before="0" w:after="170"/>
        <w:rPr>
          <w:rFonts w:ascii="Arial" w:hAnsi="Arial" w:cs="Arial"/>
          <w:b/>
          <w:bCs/>
        </w:rPr>
      </w:pPr>
      <w:r>
        <w:rPr>
          <w:rFonts w:cs="Arial" w:ascii="Arial" w:hAnsi="Arial"/>
        </w:rPr>
        <w:t>Think of some practical ways you could fit in the activities of a good shepherd whilst keeping the other demands of life (family, work etc.) in balance?</w:t>
      </w:r>
    </w:p>
    <w:p>
      <w:pPr>
        <w:pStyle w:val="Normal"/>
        <w:pBdr>
          <w:top w:val="single" w:sz="2" w:space="1" w:color="000000"/>
          <w:left w:val="single" w:sz="2" w:space="1" w:color="000000"/>
          <w:bottom w:val="single" w:sz="2" w:space="1" w:color="000000"/>
          <w:right w:val="single" w:sz="2" w:space="1" w:color="000000"/>
        </w:pBdr>
        <w:rPr>
          <w:rFonts w:ascii="Arial" w:hAnsi="Arial" w:cs="Arial"/>
        </w:rPr>
      </w:pPr>
      <w:r>
        <w:rPr>
          <w:rFonts w:cs="Arial" w:ascii="Arial" w:hAnsi="Arial"/>
          <w:b/>
          <w:bCs/>
        </w:rPr>
        <w:t>Question 3</w:t>
      </w:r>
      <w:r>
        <w:rPr>
          <w:rFonts w:cs="Arial" w:ascii="Arial" w:hAnsi="Arial"/>
        </w:rPr>
        <w:tab/>
        <w:t xml:space="preserve">Can you think of an occasion when </w:t>
      </w:r>
      <w:r>
        <w:rPr>
          <w:rFonts w:cs="Arial" w:ascii="Arial" w:hAnsi="Arial"/>
          <w:i/>
          <w:iCs/>
        </w:rPr>
        <w:t>you</w:t>
      </w:r>
      <w:r>
        <w:rPr>
          <w:rFonts w:cs="Arial" w:ascii="Arial" w:hAnsi="Arial"/>
        </w:rPr>
        <w:t xml:space="preserve"> received help and support from a spiritual leader? Or, think of an occasion when you </w:t>
      </w:r>
      <w:r>
        <w:rPr>
          <w:rFonts w:cs="Arial" w:ascii="Arial" w:hAnsi="Arial"/>
          <w:i/>
          <w:iCs/>
        </w:rPr>
        <w:t>wanted</w:t>
      </w:r>
      <w:r>
        <w:rPr>
          <w:rFonts w:cs="Arial" w:ascii="Arial" w:hAnsi="Arial"/>
        </w:rPr>
        <w:t xml:space="preserve"> the help of a spiritual leader but it wasn’t available. In either case, how did you feel?</w:t>
      </w:r>
    </w:p>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2"/>
              <w:ind w:hanging="0" w:start="0"/>
              <w:rPr/>
            </w:pPr>
            <w:r>
              <w:rPr>
                <w:b/>
                <w:bCs/>
                <w:i w:val="false"/>
                <w:iCs w:val="false"/>
              </w:rPr>
              <w:t>Prayer Time</w:t>
            </w:r>
          </w:p>
        </w:tc>
      </w:tr>
      <w:tr>
        <w:trPr/>
        <w:tc>
          <w:tcPr>
            <w:tcW w:w="9300"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As a group, share your current needs and concerns, then several people bring them to the Lord in prayer.</w:t>
            </w:r>
          </w:p>
        </w:tc>
      </w:tr>
    </w:tbl>
    <w:p>
      <w:pPr>
        <w:pStyle w:val="Normal"/>
        <w:rPr>
          <w:rFonts w:ascii="Arial" w:hAnsi="Arial" w:cs="Arial"/>
        </w:rPr>
      </w:pPr>
      <w:r>
        <w:rPr>
          <w:rFonts w:cs="Arial" w:ascii="Arial" w:hAnsi="Arial"/>
        </w:rPr>
      </w:r>
    </w:p>
    <w:p>
      <w:pPr>
        <w:pStyle w:val="Normal"/>
        <w:rPr>
          <w:rFonts w:ascii="Arial" w:hAnsi="Arial" w:cs="Arial"/>
        </w:rPr>
      </w:pPr>
      <w:r>
        <w:rPr>
          <w:rFonts w:cs="Arial" w:ascii="Arial" w:hAnsi="Arial"/>
        </w:rPr>
      </w:r>
    </w:p>
    <w:tbl>
      <w:tblPr>
        <w:tblW w:w="9300" w:type="dxa"/>
        <w:jc w:val="start"/>
        <w:tblInd w:w="55" w:type="dxa"/>
        <w:tblLayout w:type="fixed"/>
        <w:tblCellMar>
          <w:top w:w="55" w:type="dxa"/>
          <w:start w:w="55" w:type="dxa"/>
          <w:bottom w:w="55" w:type="dxa"/>
          <w:end w:w="55" w:type="dxa"/>
        </w:tblCellMar>
      </w:tblPr>
      <w:tblGrid>
        <w:gridCol w:w="9300"/>
      </w:tblGrid>
      <w:tr>
        <w:trPr/>
        <w:tc>
          <w:tcPr>
            <w:tcW w:w="9300" w:type="dxa"/>
            <w:tcBorders>
              <w:top w:val="single" w:sz="2" w:space="0" w:color="000000"/>
              <w:start w:val="single" w:sz="2" w:space="0" w:color="000000"/>
              <w:bottom w:val="single" w:sz="2" w:space="0" w:color="000000"/>
              <w:end w:val="single" w:sz="2" w:space="0" w:color="000000"/>
            </w:tcBorders>
          </w:tcPr>
          <w:p>
            <w:pPr>
              <w:pStyle w:val="Heading1"/>
              <w:ind w:hanging="0" w:start="0"/>
              <w:rPr/>
            </w:pPr>
            <w:r>
              <w:rPr/>
              <w:t>Witness</w:t>
            </w:r>
          </w:p>
        </w:tc>
      </w:tr>
      <w:tr>
        <w:trPr/>
        <w:tc>
          <w:tcPr>
            <w:tcW w:w="9300" w:type="dxa"/>
            <w:tcBorders>
              <w:start w:val="single" w:sz="2" w:space="0" w:color="000000"/>
              <w:bottom w:val="single" w:sz="2" w:space="0" w:color="000000"/>
              <w:end w:val="single" w:sz="2" w:space="0" w:color="000000"/>
            </w:tcBorders>
          </w:tcPr>
          <w:p>
            <w:pPr>
              <w:pStyle w:val="Normal"/>
              <w:spacing w:before="113" w:after="0"/>
              <w:rPr>
                <w:rFonts w:ascii="Arial" w:hAnsi="Arial" w:cs="Arial"/>
              </w:rPr>
            </w:pPr>
            <w:r>
              <w:rPr>
                <w:rFonts w:cs="Arial" w:ascii="Arial" w:hAnsi="Arial"/>
              </w:rPr>
              <w:t xml:space="preserve">Either: (a) Continue to discuss arrangements for your Outreach Event. How are the invitations going? Are other parts of the organisation on target? </w:t>
            </w:r>
          </w:p>
          <w:p>
            <w:pPr>
              <w:pStyle w:val="Normal"/>
              <w:spacing w:before="113" w:after="0"/>
              <w:rPr>
                <w:rFonts w:ascii="Arial" w:hAnsi="Arial" w:cs="Arial"/>
              </w:rPr>
            </w:pPr>
            <w:r>
              <w:rPr>
                <w:rFonts w:cs="Arial" w:ascii="Arial" w:hAnsi="Arial"/>
              </w:rPr>
              <w:t xml:space="preserve">Or (b) Evaluate your Outreach Event. How many came? How did it go? How will we </w:t>
            </w:r>
            <w:r>
              <w:rPr>
                <w:rFonts w:cs="Arial" w:ascii="Arial" w:hAnsi="Arial"/>
                <w:i/>
                <w:iCs/>
              </w:rPr>
              <w:t>follow up</w:t>
            </w:r>
            <w:r>
              <w:rPr>
                <w:rFonts w:cs="Arial" w:ascii="Arial" w:hAnsi="Arial"/>
              </w:rPr>
              <w:t xml:space="preserve"> those who came and give them further opportunities to get involved?</w:t>
            </w:r>
          </w:p>
          <w:p>
            <w:pPr>
              <w:pStyle w:val="Normal"/>
              <w:spacing w:before="113" w:after="0"/>
              <w:rPr>
                <w:rFonts w:ascii="Arial" w:hAnsi="Arial" w:cs="Arial"/>
              </w:rPr>
            </w:pPr>
            <w:r>
              <w:rPr>
                <w:rFonts w:cs="Arial" w:ascii="Arial" w:hAnsi="Arial"/>
              </w:rPr>
              <w:t>Finally, spend the remaining time in prayer for those you are seeking to reach.</w:t>
            </w:r>
          </w:p>
        </w:tc>
      </w:tr>
    </w:tbl>
    <w:p>
      <w:pPr>
        <w:pStyle w:val="Normal"/>
        <w:rPr>
          <w:rFonts w:ascii="Arial" w:hAnsi="Arial" w:cs="Arial"/>
        </w:rPr>
      </w:pPr>
      <w:r>
        <w:rPr>
          <w:rFonts w:cs="Arial" w:ascii="Arial" w:hAnsi="Arial"/>
        </w:rPr>
      </w:r>
    </w:p>
    <w:sectPr>
      <w:headerReference w:type="default" r:id="rId2"/>
      <w:footerReference w:type="default" r:id="rId3"/>
      <w:type w:val="nextPage"/>
      <w:pgSz w:w="11906" w:h="16838"/>
      <w:pgMar w:left="1304" w:right="1304" w:gutter="0" w:header="720" w:top="1440" w:footer="720" w:bottom="144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characterSet="windows-1252"/>
    <w:family w:val="roman"/>
    <w:pitch w:val="variable"/>
  </w:font>
  <w:font w:name="Symbol">
    <w:charset w:val="02"/>
    <w:family w:val="roman"/>
    <w:pitch w:val="variable"/>
  </w:font>
  <w:font w:name="Arial">
    <w:charset w:val="00" w:characterSet="windows-1252"/>
    <w:family w:val="swiss"/>
    <w:pitch w:val="variable"/>
  </w:font>
  <w:font w:name="Liberation Serif">
    <w:altName w:val="Times New Roman"/>
    <w:charset w:val="01" w:characterSet="utf-8"/>
    <w:family w:val="roman"/>
    <w:pitch w:val="variable"/>
  </w:font>
  <w:font w:name="Symbol">
    <w:charset w:val="01"/>
    <w:family w:val="roman"/>
    <w:pitch w:val="variable"/>
  </w:font>
  <w:font w:name="Courier New">
    <w:charset w:val="00" w:characterSet="windows-1252"/>
    <w:family w:val="modern"/>
    <w:pitch w:val="default"/>
  </w:font>
  <w:font w:name="Wingdings">
    <w:charset w:val="02"/>
    <w:family w:val="auto"/>
    <w:pitch w:val="variable"/>
  </w:font>
  <w:font w:name="Liberation Sans">
    <w:altName w:val="Arial"/>
    <w:charset w:val="01"/>
    <w:family w:val="swiss"/>
    <w:pitch w:val="variable"/>
  </w:font>
  <w:font w:name="Arial">
    <w:charset w:val="01"/>
    <w:family w:val="swiss"/>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tabs>
        <w:tab w:val="clear" w:pos="8640"/>
        <w:tab w:val="center" w:pos="4320" w:leader="none"/>
        <w:tab w:val="right" w:pos="9350" w:leader="none"/>
      </w:tabs>
      <w:rPr/>
    </w:pPr>
    <w:r>
      <w:rPr>
        <w:sz w:val="20"/>
      </w:rPr>
      <w:fldChar w:fldCharType="begin"/>
    </w:r>
    <w:r>
      <w:rPr>
        <w:sz w:val="20"/>
      </w:rPr>
      <w:instrText xml:space="preserve"> FILENAME </w:instrText>
    </w:r>
    <w:r>
      <w:rPr>
        <w:sz w:val="20"/>
      </w:rPr>
      <w:fldChar w:fldCharType="separate"/>
    </w:r>
    <w:r>
      <w:rPr>
        <w:sz w:val="20"/>
      </w:rPr>
      <w:t>Cell Leader Training 9.doc</w:t>
    </w:r>
    <w:r>
      <w:rPr>
        <w:sz w:val="20"/>
      </w:rPr>
      <w:fldChar w:fldCharType="end"/>
    </w:r>
    <w:r>
      <w:rPr>
        <w:sz w:val="20"/>
      </w:rPr>
      <w:tab/>
    </w:r>
    <w:r>
      <w:rPr>
        <w:sz w:val="20"/>
        <w:lang w:val="en-US"/>
      </w:rPr>
      <w:t xml:space="preserve">Page </w:t>
    </w:r>
    <w:r>
      <w:rPr>
        <w:sz w:val="20"/>
        <w:lang w:val="en-US"/>
      </w:rPr>
      <w:fldChar w:fldCharType="begin"/>
    </w:r>
    <w:r>
      <w:rPr>
        <w:sz w:val="20"/>
        <w:lang w:val="en-US"/>
      </w:rPr>
      <w:instrText xml:space="preserve"> PAGE </w:instrText>
    </w:r>
    <w:r>
      <w:rPr>
        <w:sz w:val="20"/>
        <w:lang w:val="en-US"/>
      </w:rPr>
      <w:fldChar w:fldCharType="separate"/>
    </w:r>
    <w:r>
      <w:rPr>
        <w:sz w:val="20"/>
        <w:lang w:val="en-US"/>
      </w:rPr>
      <w:t>3</w:t>
    </w:r>
    <w:r>
      <w:rPr>
        <w:sz w:val="20"/>
        <w:lang w:val="en-US"/>
      </w:rPr>
      <w:fldChar w:fldCharType="end"/>
    </w:r>
    <w:r>
      <w:rPr>
        <w:sz w:val="20"/>
        <w:lang w:val="en-US"/>
      </w:rPr>
      <w:t xml:space="preserve"> of </w:t>
    </w:r>
    <w:r>
      <w:rPr>
        <w:sz w:val="20"/>
        <w:lang w:val="en-US"/>
      </w:rPr>
      <w:fldChar w:fldCharType="begin"/>
    </w:r>
    <w:r>
      <w:rPr>
        <w:sz w:val="20"/>
        <w:lang w:val="en-US"/>
      </w:rPr>
      <w:instrText xml:space="preserve"> NUMPAGES \* ARABIC </w:instrText>
    </w:r>
    <w:r>
      <w:rPr>
        <w:sz w:val="20"/>
        <w:lang w:val="en-US"/>
      </w:rPr>
      <w:fldChar w:fldCharType="separate"/>
    </w:r>
    <w:r>
      <w:rPr>
        <w:sz w:val="20"/>
        <w:lang w:val="en-US"/>
      </w:rPr>
      <w:t>3</w:t>
    </w:r>
    <w:r>
      <w:rPr>
        <w:sz w:val="20"/>
        <w:lang w:val="en-US"/>
      </w:rPr>
      <w:fldChar w:fldCharType="end"/>
    </w:r>
    <w:r>
      <w:rPr>
        <w:sz w:val="20"/>
      </w:rPr>
      <w:tab/>
      <w:t>Version 2 Oct 15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jc w:val="center"/>
      <w:rPr>
        <w:rFonts w:ascii="Arial" w:hAnsi="Arial" w:cs="Arial"/>
        <w:i/>
        <w:i/>
        <w:iCs/>
        <w:sz w:val="20"/>
      </w:rPr>
    </w:pPr>
    <w:r>
      <w:rPr>
        <w:rFonts w:cs="Arial" w:ascii="Arial" w:hAnsi="Arial"/>
        <w:i/>
        <w:iCs/>
        <w:sz w:val="20"/>
      </w:rPr>
      <w:t>Living Hope – Group Training Outline</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none"/>
      <w:suff w:val="nothing"/>
      <w:lvlText w:val=""/>
      <w:lvlJc w:val="start"/>
      <w:pPr>
        <w:tabs>
          <w:tab w:val="num" w:pos="0"/>
        </w:tabs>
        <w:ind w:start="432" w:hanging="432"/>
      </w:pPr>
    </w:lvl>
    <w:lvl w:ilvl="1">
      <w:start w:val="1"/>
      <w:pStyle w:val="Heading2"/>
      <w:numFmt w:val="none"/>
      <w:suff w:val="nothing"/>
      <w:lvlText w:val=""/>
      <w:lvlJc w:val="start"/>
      <w:pPr>
        <w:tabs>
          <w:tab w:val="num" w:pos="0"/>
        </w:tabs>
        <w:ind w:start="576" w:hanging="576"/>
      </w:pPr>
    </w:lvl>
    <w:lvl w:ilvl="2">
      <w:start w:val="1"/>
      <w:numFmt w:val="none"/>
      <w:suff w:val="nothing"/>
      <w:lvlText w:val=""/>
      <w:lvlJc w:val="start"/>
      <w:pPr>
        <w:tabs>
          <w:tab w:val="num" w:pos="0"/>
        </w:tabs>
        <w:ind w:start="720" w:hanging="720"/>
      </w:pPr>
    </w:lvl>
    <w:lvl w:ilvl="3">
      <w:start w:val="1"/>
      <w:numFmt w:val="none"/>
      <w:suff w:val="nothing"/>
      <w:lvlText w:val=""/>
      <w:lvlJc w:val="start"/>
      <w:pPr>
        <w:tabs>
          <w:tab w:val="num" w:pos="0"/>
        </w:tabs>
        <w:ind w:start="864" w:hanging="864"/>
      </w:pPr>
    </w:lvl>
    <w:lvl w:ilvl="4">
      <w:start w:val="1"/>
      <w:numFmt w:val="none"/>
      <w:suff w:val="nothing"/>
      <w:lvlText w:val=""/>
      <w:lvlJc w:val="start"/>
      <w:pPr>
        <w:tabs>
          <w:tab w:val="num" w:pos="0"/>
        </w:tabs>
        <w:ind w:start="1008" w:hanging="1008"/>
      </w:pPr>
    </w:lvl>
    <w:lvl w:ilvl="5">
      <w:start w:val="1"/>
      <w:numFmt w:val="none"/>
      <w:suff w:val="nothing"/>
      <w:lvlText w:val=""/>
      <w:lvlJc w:val="start"/>
      <w:pPr>
        <w:tabs>
          <w:tab w:val="num" w:pos="0"/>
        </w:tabs>
        <w:ind w:start="1152" w:hanging="1152"/>
      </w:pPr>
    </w:lvl>
    <w:lvl w:ilvl="6">
      <w:start w:val="1"/>
      <w:numFmt w:val="none"/>
      <w:suff w:val="nothing"/>
      <w:lvlText w:val=""/>
      <w:lvlJc w:val="start"/>
      <w:pPr>
        <w:tabs>
          <w:tab w:val="num" w:pos="0"/>
        </w:tabs>
        <w:ind w:start="1296" w:hanging="1296"/>
      </w:pPr>
    </w:lvl>
    <w:lvl w:ilvl="7">
      <w:start w:val="1"/>
      <w:numFmt w:val="none"/>
      <w:suff w:val="nothing"/>
      <w:lvlText w:val=""/>
      <w:lvlJc w:val="start"/>
      <w:pPr>
        <w:tabs>
          <w:tab w:val="num" w:pos="0"/>
        </w:tabs>
        <w:ind w:start="1440" w:hanging="1440"/>
      </w:pPr>
    </w:lvl>
    <w:lvl w:ilvl="8">
      <w:start w:val="1"/>
      <w:numFmt w:val="none"/>
      <w:suff w:val="nothing"/>
      <w:lvlText w:val=""/>
      <w:lvlJc w:val="start"/>
      <w:pPr>
        <w:tabs>
          <w:tab w:val="num" w:pos="0"/>
        </w:tabs>
        <w:ind w:start="1584" w:hanging="1584"/>
      </w:pPr>
    </w:lvl>
  </w:abstractNum>
  <w:abstractNum w:abstractNumId="2">
    <w:lvl w:ilvl="0">
      <w:start w:val="1"/>
      <w:numFmt w:val="bullet"/>
      <w:lvlText w:val=""/>
      <w:lvlJc w:val="start"/>
      <w:pPr>
        <w:tabs>
          <w:tab w:val="num" w:pos="720"/>
        </w:tabs>
        <w:ind w:start="720" w:hanging="360"/>
      </w:pPr>
      <w:rPr>
        <w:rFonts w:ascii="Symbol" w:hAnsi="Symbol" w:cs="Symbol" w:hint="default"/>
      </w:rPr>
    </w:lvl>
  </w:abstractNum>
  <w:abstractNum w:abstractNumId="3">
    <w:lvl w:ilvl="0">
      <w:start w:val="1"/>
      <w:numFmt w:val="bullet"/>
      <w:lvlText w:val=""/>
      <w:lvlJc w:val="start"/>
      <w:pPr>
        <w:tabs>
          <w:tab w:val="num" w:pos="720"/>
        </w:tabs>
        <w:ind w:start="720" w:hanging="360"/>
      </w:pPr>
      <w:rPr>
        <w:rFonts w:ascii="Symbol" w:hAnsi="Symbol" w:cs="Symbol" w:hint="default"/>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00"/>
  <w:mirrorMargins/>
  <w:defaultTabStop w:val="720"/>
  <w:autoHyphenation w:val="true"/>
  <w:hyphenationZone w:val="0"/>
  <w:compat>
    <w:compatSetting w:name="compatibilityMode" w:uri="http://schemas.microsoft.com/office/word" w:val="11"/>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ans CJK SC" w:cs="Lohit Devanagari"/>
        <w:sz w:val="24"/>
        <w:szCs w:val="24"/>
        <w:lang w:val="en-GB" w:eastAsia="zh-CN" w:bidi="hi-IN"/>
      </w:rPr>
    </w:rPrDefault>
    <w:pPrDefault>
      <w:pPr>
        <w:suppressAutoHyphens w:val="true"/>
      </w:pPr>
    </w:pPrDefault>
  </w:docDefaults>
  <w:style w:type="paragraph" w:styleId="Normal">
    <w:name w:val="Normal"/>
    <w:qFormat/>
    <w:pPr>
      <w:widowControl/>
      <w:suppressAutoHyphens w:val="true"/>
      <w:bidi w:val="0"/>
    </w:pPr>
    <w:rPr>
      <w:rFonts w:ascii="Times New Roman" w:hAnsi="Times New Roman" w:eastAsia="Times New Roman" w:cs="Times New Roman"/>
      <w:color w:val="auto"/>
      <w:sz w:val="24"/>
      <w:szCs w:val="24"/>
      <w:lang w:val="en-GB" w:eastAsia="zh-CN" w:bidi="ar-SA"/>
    </w:rPr>
  </w:style>
  <w:style w:type="paragraph" w:styleId="Heading1">
    <w:name w:val="heading 1"/>
    <w:basedOn w:val="Normal"/>
    <w:next w:val="Normal"/>
    <w:qFormat/>
    <w:pPr>
      <w:keepNext w:val="true"/>
      <w:numPr>
        <w:ilvl w:val="0"/>
        <w:numId w:val="1"/>
      </w:numPr>
      <w:outlineLvl w:val="0"/>
    </w:pPr>
    <w:rPr>
      <w:rFonts w:ascii="Arial" w:hAnsi="Arial" w:cs="Arial"/>
      <w:b/>
      <w:bCs/>
    </w:rPr>
  </w:style>
  <w:style w:type="paragraph" w:styleId="Heading2">
    <w:name w:val="heading 2"/>
    <w:basedOn w:val="Normal"/>
    <w:next w:val="Normal"/>
    <w:qFormat/>
    <w:pPr>
      <w:keepNext w:val="true"/>
      <w:numPr>
        <w:ilvl w:val="1"/>
        <w:numId w:val="1"/>
      </w:numPr>
      <w:outlineLvl w:val="1"/>
    </w:pPr>
    <w:rPr>
      <w:rFonts w:ascii="Arial" w:hAnsi="Arial" w:cs="Arial"/>
      <w:i/>
      <w:iCs/>
    </w:rPr>
  </w:style>
  <w:style w:type="character" w:styleId="WW8Num3z0">
    <w:name w:val="WW8Num3z0"/>
    <w:qFormat/>
    <w:rPr>
      <w:rFonts w:ascii="Symbol" w:hAnsi="Symbol" w:cs="Symbol"/>
    </w:rPr>
  </w:style>
  <w:style w:type="character" w:styleId="WW8Num4z0">
    <w:name w:val="WW8Num4z0"/>
    <w:qFormat/>
    <w:rPr>
      <w:rFonts w:ascii="Symbol" w:hAnsi="Symbol" w:cs="Symbol"/>
    </w:rPr>
  </w:style>
  <w:style w:type="character" w:styleId="WW8Num1z0">
    <w:name w:val="WW8Num1z0"/>
    <w:qFormat/>
    <w:rPr/>
  </w:style>
  <w:style w:type="character" w:styleId="WW8Num1z1">
    <w:name w:val="WW8Num1z1"/>
    <w:qFormat/>
    <w:rPr/>
  </w:style>
  <w:style w:type="character" w:styleId="WW8Num1z2">
    <w:name w:val="WW8Num1z2"/>
    <w:qFormat/>
    <w:rPr/>
  </w:style>
  <w:style w:type="character" w:styleId="WW8Num1z3">
    <w:name w:val="WW8Num1z3"/>
    <w:qFormat/>
    <w:rPr/>
  </w:style>
  <w:style w:type="character" w:styleId="WW8Num1z4">
    <w:name w:val="WW8Num1z4"/>
    <w:qFormat/>
    <w:rPr/>
  </w:style>
  <w:style w:type="character" w:styleId="WW8Num1z5">
    <w:name w:val="WW8Num1z5"/>
    <w:qFormat/>
    <w:rPr/>
  </w:style>
  <w:style w:type="character" w:styleId="WW8Num1z6">
    <w:name w:val="WW8Num1z6"/>
    <w:qFormat/>
    <w:rPr/>
  </w:style>
  <w:style w:type="character" w:styleId="WW8Num1z7">
    <w:name w:val="WW8Num1z7"/>
    <w:qFormat/>
    <w:rPr/>
  </w:style>
  <w:style w:type="character" w:styleId="WW8Num1z8">
    <w:name w:val="WW8Num1z8"/>
    <w:qFormat/>
    <w:rPr/>
  </w:style>
  <w:style w:type="character" w:styleId="WW8Num2z0">
    <w:name w:val="WW8Num2z0"/>
    <w:qFormat/>
    <w:rPr>
      <w:rFonts w:ascii="Symbol" w:hAnsi="Symbol" w:cs="Symbol"/>
    </w:rPr>
  </w:style>
  <w:style w:type="character" w:styleId="WW8Num2z1">
    <w:name w:val="WW8Num2z1"/>
    <w:qFormat/>
    <w:rPr>
      <w:rFonts w:ascii="Courier New" w:hAnsi="Courier New" w:cs="Courier New"/>
    </w:rPr>
  </w:style>
  <w:style w:type="character" w:styleId="WW8Num2z2">
    <w:name w:val="WW8Num2z2"/>
    <w:qFormat/>
    <w:rPr>
      <w:rFonts w:ascii="Wingdings" w:hAnsi="Wingdings" w:cs="Wingdings"/>
    </w:rPr>
  </w:style>
  <w:style w:type="character" w:styleId="WW8Num3z1">
    <w:name w:val="WW8Num3z1"/>
    <w:qFormat/>
    <w:rPr/>
  </w:style>
  <w:style w:type="character" w:styleId="WW8Num3z2">
    <w:name w:val="WW8Num3z2"/>
    <w:qFormat/>
    <w:rPr/>
  </w:style>
  <w:style w:type="character" w:styleId="WW8Num3z3">
    <w:name w:val="WW8Num3z3"/>
    <w:qFormat/>
    <w:rPr/>
  </w:style>
  <w:style w:type="character" w:styleId="WW8Num3z4">
    <w:name w:val="WW8Num3z4"/>
    <w:qFormat/>
    <w:rPr/>
  </w:style>
  <w:style w:type="character" w:styleId="WW8Num3z5">
    <w:name w:val="WW8Num3z5"/>
    <w:qFormat/>
    <w:rPr/>
  </w:style>
  <w:style w:type="character" w:styleId="WW8Num3z6">
    <w:name w:val="WW8Num3z6"/>
    <w:qFormat/>
    <w:rPr/>
  </w:style>
  <w:style w:type="character" w:styleId="WW8Num3z7">
    <w:name w:val="WW8Num3z7"/>
    <w:qFormat/>
    <w:rPr/>
  </w:style>
  <w:style w:type="character" w:styleId="WW8Num3z8">
    <w:name w:val="WW8Num3z8"/>
    <w:qFormat/>
    <w:rPr/>
  </w:style>
  <w:style w:type="character" w:styleId="WW8Num4z1">
    <w:name w:val="WW8Num4z1"/>
    <w:qFormat/>
    <w:rPr>
      <w:rFonts w:ascii="Courier New" w:hAnsi="Courier New" w:cs="Courier New"/>
    </w:rPr>
  </w:style>
  <w:style w:type="character" w:styleId="WW8Num4z2">
    <w:name w:val="WW8Num4z2"/>
    <w:qFormat/>
    <w:rPr>
      <w:rFonts w:ascii="Wingdings" w:hAnsi="Wingdings" w:cs="Wingdings"/>
    </w:rPr>
  </w:style>
  <w:style w:type="character" w:styleId="DefaultParagraphFont">
    <w:name w:val="Default Paragraph Font"/>
    <w:qFormat/>
    <w:rPr/>
  </w:style>
  <w:style w:type="paragraph" w:styleId="Heading">
    <w:name w:val="Heading"/>
    <w:basedOn w:val="Normal"/>
    <w:next w:val="BodyText"/>
    <w:qFormat/>
    <w:pPr>
      <w:keepNext w:val="true"/>
      <w:spacing w:before="240" w:after="120"/>
    </w:pPr>
    <w:rPr>
      <w:rFonts w:ascii="Liberation Sans;Arial" w:hAnsi="Liberation Sans;Arial" w:eastAsia="Droid Sans Fallback" w:cs="FreeSans"/>
      <w:sz w:val="28"/>
      <w:szCs w:val="28"/>
    </w:rPr>
  </w:style>
  <w:style w:type="paragraph" w:styleId="BodyText">
    <w:name w:val="Body Text"/>
    <w:basedOn w:val="Normal"/>
    <w:pPr>
      <w:pBdr>
        <w:top w:val="single" w:sz="4" w:space="1" w:color="000000"/>
        <w:left w:val="single" w:sz="4" w:space="4" w:color="000000"/>
        <w:bottom w:val="single" w:sz="4" w:space="1" w:color="000000"/>
        <w:right w:val="single" w:sz="4" w:space="4" w:color="000000"/>
      </w:pBdr>
    </w:pPr>
    <w:rPr>
      <w:rFonts w:ascii="Arial" w:hAnsi="Arial" w:cs="Arial"/>
      <w:b/>
      <w:bCs/>
    </w:rPr>
  </w:style>
  <w:style w:type="paragraph" w:styleId="List">
    <w:name w:val="List"/>
    <w:basedOn w:val="BodyText"/>
    <w:pPr/>
    <w:rPr>
      <w:rFonts w:cs="FreeSans"/>
    </w:rPr>
  </w:style>
  <w:style w:type="paragraph" w:styleId="Caption">
    <w:name w:val="caption"/>
    <w:basedOn w:val="Normal"/>
    <w:qFormat/>
    <w:pPr>
      <w:suppressLineNumbers/>
      <w:spacing w:before="120" w:after="120"/>
    </w:pPr>
    <w:rPr>
      <w:rFonts w:cs="FreeSans"/>
      <w:i/>
      <w:iCs/>
      <w:sz w:val="24"/>
      <w:szCs w:val="24"/>
    </w:rPr>
  </w:style>
  <w:style w:type="paragraph" w:styleId="Index">
    <w:name w:val="Index"/>
    <w:basedOn w:val="Normal"/>
    <w:qFormat/>
    <w:pPr>
      <w:suppressLineNumbers/>
    </w:pPr>
    <w:rPr>
      <w:rFonts w:cs="FreeSans"/>
    </w:rPr>
  </w:style>
  <w:style w:type="paragraph" w:styleId="HeaderandFooter">
    <w:name w:val="Header and Footer"/>
    <w:basedOn w:val="Normal"/>
    <w:qFormat/>
    <w:pPr>
      <w:suppressLineNumbers/>
      <w:tabs>
        <w:tab w:val="clear" w:pos="720"/>
        <w:tab w:val="center" w:pos="4819" w:leader="none"/>
        <w:tab w:val="right" w:pos="9638" w:leader="none"/>
      </w:tabs>
    </w:pPr>
    <w:rPr/>
  </w:style>
  <w:style w:type="paragraph" w:styleId="Header">
    <w:name w:val="header"/>
    <w:basedOn w:val="Normal"/>
    <w:pPr>
      <w:tabs>
        <w:tab w:val="clear" w:pos="720"/>
        <w:tab w:val="center" w:pos="4320" w:leader="none"/>
        <w:tab w:val="right" w:pos="8640" w:leader="none"/>
      </w:tabs>
    </w:pPr>
    <w:rPr/>
  </w:style>
  <w:style w:type="paragraph" w:styleId="Footer">
    <w:name w:val="footer"/>
    <w:basedOn w:val="Normal"/>
    <w:pPr>
      <w:tabs>
        <w:tab w:val="clear" w:pos="720"/>
        <w:tab w:val="center" w:pos="4320" w:leader="none"/>
        <w:tab w:val="right" w:pos="8640" w:leader="none"/>
      </w:tabs>
    </w:pPr>
    <w:rPr/>
  </w:style>
  <w:style w:type="paragraph" w:styleId="TableContents">
    <w:name w:val="Table Contents"/>
    <w:basedOn w:val="Normal"/>
    <w:qFormat/>
    <w:pPr>
      <w:suppressLineNumbers/>
    </w:pPr>
    <w:rPr/>
  </w:style>
  <w:style w:type="paragraph" w:styleId="TableHeading">
    <w:name w:val="Table Heading"/>
    <w:basedOn w:val="TableContents"/>
    <w:qFormat/>
    <w:pPr>
      <w:suppressLineNumbers/>
      <w:jc w:val="center"/>
    </w:pPr>
    <w:rPr>
      <w:b/>
      <w:bCs/>
    </w:rPr>
  </w:style>
  <w:style w:type="numbering" w:styleId="WW8Num1">
    <w:name w:val="WW8Num1"/>
    <w:qFormat/>
  </w:style>
  <w:style w:type="numbering" w:styleId="WW8Num2">
    <w:name w:val="WW8Num2"/>
    <w:qFormat/>
  </w:style>
  <w:style w:type="numbering" w:styleId="WW8Num3">
    <w:name w:val="WW8Num3"/>
    <w:qFormat/>
  </w:style>
  <w:style w:type="numbering" w:styleId="WW8Num4">
    <w:name w:val="WW8Num4"/>
    <w:qFormat/>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Normal.dot</Template>
  <TotalTime>87</TotalTime>
  <Application>LibreOffice/24.8.4.2$Linux_X86_64 LibreOffice_project/480$Build-2</Application>
  <AppVersion>15.0000</AppVersion>
  <Pages>3</Pages>
  <Words>933</Words>
  <Characters>4424</Characters>
  <CharactersWithSpaces>5302</CharactersWithSpaces>
  <Paragraphs>51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2012-02-04T16:24:00Z</dcterms:created>
  <dc:creator>laws</dc:creator>
  <dc:description/>
  <dc:language>en-GB</dc:language>
  <cp:lastModifiedBy>Andy Laws</cp:lastModifiedBy>
  <cp:lastPrinted>2012-04-03T21:30:00Z</cp:lastPrinted>
  <dcterms:modified xsi:type="dcterms:W3CDTF">2012-04-03T20:34:00Z</dcterms:modified>
  <cp:revision>21</cp:revision>
  <dc:subject/>
  <dc:title>Series 1 – Foundations</dc:title>
</cp:coreProperties>
</file>